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3D" w:rsidRDefault="00230F3D" w:rsidP="00230F3D">
      <w:pPr>
        <w:pStyle w:val="NormalWeb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6594"/>
        <w:gridCol w:w="468"/>
      </w:tblGrid>
      <w:tr w:rsidR="00230F3D" w:rsidTr="000B149B">
        <w:tc>
          <w:tcPr>
            <w:tcW w:w="3666" w:type="dxa"/>
          </w:tcPr>
          <w:p w:rsidR="00230F3D" w:rsidRPr="00230F3D" w:rsidRDefault="00230F3D" w:rsidP="00230F3D">
            <w:pPr>
              <w:pStyle w:val="NormalWeb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230F3D">
              <w:rPr>
                <w:rFonts w:ascii="Copperplate Gothic Bold" w:hAnsi="Copperplate Gothic Bold"/>
                <w:sz w:val="28"/>
                <w:szCs w:val="28"/>
              </w:rPr>
              <w:t>Declaration of Independence</w:t>
            </w:r>
          </w:p>
        </w:tc>
        <w:tc>
          <w:tcPr>
            <w:tcW w:w="6594" w:type="dxa"/>
          </w:tcPr>
          <w:p w:rsidR="00230F3D" w:rsidRPr="00230F3D" w:rsidRDefault="00230F3D" w:rsidP="00230F3D">
            <w:pPr>
              <w:pStyle w:val="NormalWeb"/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 w:rsidRPr="00230F3D">
              <w:rPr>
                <w:rFonts w:ascii="Baskerville Old Face" w:hAnsi="Baskerville Old Face"/>
                <w:sz w:val="28"/>
                <w:szCs w:val="28"/>
              </w:rPr>
              <w:t>In modern words…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230F3D" w:rsidRPr="00230F3D" w:rsidRDefault="00230F3D" w:rsidP="00230F3D">
            <w:pPr>
              <w:pStyle w:val="NormalWeb"/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  <w:p w:rsidR="00230F3D" w:rsidRPr="00230F3D" w:rsidRDefault="00230F3D" w:rsidP="00230F3D">
            <w:pPr>
              <w:pStyle w:val="NormalWeb"/>
              <w:jc w:val="center"/>
              <w:rPr>
                <w:rFonts w:ascii="Baskerville Old Face" w:hAnsi="Baskerville Old Face"/>
                <w:sz w:val="28"/>
                <w:szCs w:val="28"/>
                <w:u w:val="single"/>
              </w:rPr>
            </w:pPr>
          </w:p>
        </w:tc>
      </w:tr>
      <w:tr w:rsidR="00230F3D" w:rsidTr="000B149B">
        <w:tc>
          <w:tcPr>
            <w:tcW w:w="3666" w:type="dxa"/>
          </w:tcPr>
          <w:p w:rsidR="00230F3D" w:rsidRDefault="00230F3D" w:rsidP="00230F3D">
            <w:pPr>
              <w:pStyle w:val="NormalWeb"/>
            </w:pPr>
            <w:r w:rsidRPr="00230F3D">
              <w:rPr>
                <w:i/>
                <w:iCs/>
              </w:rPr>
              <w:t>“When in the course of human events, it becomes necessary for one people to dissolve the political bands which have connected them with another...”</w:t>
            </w:r>
          </w:p>
        </w:tc>
        <w:tc>
          <w:tcPr>
            <w:tcW w:w="6594" w:type="dxa"/>
          </w:tcPr>
          <w:p w:rsidR="00230F3D" w:rsidRDefault="00230F3D" w:rsidP="00230F3D">
            <w:pPr>
              <w:pStyle w:val="NormalWeb"/>
            </w:pPr>
            <w:r>
              <w:rPr>
                <w:noProof/>
              </w:rPr>
              <w:t xml:space="preserve"> </w:t>
            </w:r>
          </w:p>
          <w:p w:rsidR="00230F3D" w:rsidRDefault="00230F3D" w:rsidP="00230F3D">
            <w:pPr>
              <w:pStyle w:val="NormalWeb"/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230F3D" w:rsidRDefault="00230F3D" w:rsidP="00230F3D">
            <w:pPr>
              <w:pStyle w:val="NormalWeb"/>
              <w:jc w:val="center"/>
            </w:pPr>
          </w:p>
        </w:tc>
      </w:tr>
      <w:tr w:rsidR="00230F3D" w:rsidTr="000B149B">
        <w:tc>
          <w:tcPr>
            <w:tcW w:w="3666" w:type="dxa"/>
          </w:tcPr>
          <w:p w:rsidR="00230F3D" w:rsidRDefault="00230F3D" w:rsidP="00230F3D">
            <w:pPr>
              <w:pStyle w:val="NormalWeb"/>
            </w:pPr>
            <w:r w:rsidRPr="00230F3D">
              <w:rPr>
                <w:i/>
                <w:iCs/>
              </w:rPr>
              <w:t>“...and to assume among the powers of the earth, the separate and equal station to which the laws of nature and of nature’s God entitle them...”</w:t>
            </w:r>
          </w:p>
        </w:tc>
        <w:tc>
          <w:tcPr>
            <w:tcW w:w="6594" w:type="dxa"/>
          </w:tcPr>
          <w:p w:rsidR="00230F3D" w:rsidRDefault="00230F3D" w:rsidP="00230F3D">
            <w:pPr>
              <w:pStyle w:val="NormalWeb"/>
            </w:pPr>
            <w:r>
              <w:t xml:space="preserve"> </w:t>
            </w:r>
          </w:p>
          <w:p w:rsidR="00230F3D" w:rsidRDefault="00230F3D" w:rsidP="00230F3D">
            <w:pPr>
              <w:pStyle w:val="NormalWeb"/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230F3D" w:rsidRDefault="00230F3D" w:rsidP="00230F3D">
            <w:pPr>
              <w:pStyle w:val="NormalWeb"/>
              <w:jc w:val="center"/>
            </w:pPr>
          </w:p>
        </w:tc>
      </w:tr>
      <w:tr w:rsidR="00230F3D" w:rsidTr="000B149B">
        <w:trPr>
          <w:trHeight w:val="1124"/>
        </w:trPr>
        <w:tc>
          <w:tcPr>
            <w:tcW w:w="3666" w:type="dxa"/>
          </w:tcPr>
          <w:p w:rsidR="00230F3D" w:rsidRDefault="00230F3D" w:rsidP="00230F3D">
            <w:pPr>
              <w:pStyle w:val="NormalWeb"/>
            </w:pPr>
            <w:r w:rsidRPr="00230F3D">
              <w:rPr>
                <w:i/>
                <w:iCs/>
              </w:rPr>
              <w:t>“...a decent respect to the opinions of mankind requires that they should declare the causes which impel them to the separation.”</w:t>
            </w:r>
          </w:p>
        </w:tc>
        <w:tc>
          <w:tcPr>
            <w:tcW w:w="6594" w:type="dxa"/>
          </w:tcPr>
          <w:p w:rsidR="00230F3D" w:rsidRDefault="00230F3D" w:rsidP="000B149B">
            <w:pPr>
              <w:pStyle w:val="NormalWeb"/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230F3D" w:rsidRDefault="00230F3D" w:rsidP="00230F3D">
            <w:pPr>
              <w:pStyle w:val="NormalWeb"/>
              <w:jc w:val="center"/>
            </w:pPr>
          </w:p>
        </w:tc>
      </w:tr>
      <w:tr w:rsidR="00230F3D" w:rsidTr="000B149B">
        <w:tc>
          <w:tcPr>
            <w:tcW w:w="3666" w:type="dxa"/>
          </w:tcPr>
          <w:p w:rsidR="00230F3D" w:rsidRDefault="00230F3D" w:rsidP="00230F3D">
            <w:pPr>
              <w:pStyle w:val="NormalWeb"/>
            </w:pPr>
            <w:r w:rsidRPr="00230F3D">
              <w:rPr>
                <w:i/>
                <w:iCs/>
              </w:rPr>
              <w:t>“...We hold these truths to be self-evident</w:t>
            </w:r>
            <w:r w:rsidR="000B149B">
              <w:rPr>
                <w:i/>
                <w:iCs/>
              </w:rPr>
              <w:t xml:space="preserve"> </w:t>
            </w:r>
            <w:r w:rsidR="000B149B" w:rsidRPr="00230F3D">
              <w:rPr>
                <w:i/>
                <w:iCs/>
              </w:rPr>
              <w:t>that all men are created equal, that they are endowed by their creator with certain unalienable rights</w:t>
            </w:r>
            <w:r w:rsidR="000B149B">
              <w:rPr>
                <w:i/>
                <w:iCs/>
              </w:rPr>
              <w:t xml:space="preserve"> </w:t>
            </w:r>
            <w:r w:rsidR="000B149B" w:rsidRPr="00230F3D">
              <w:rPr>
                <w:i/>
                <w:iCs/>
              </w:rPr>
              <w:t>that among these are Life, Liberty, and the pursuit of happiness</w:t>
            </w:r>
            <w:r w:rsidRPr="00230F3D">
              <w:rPr>
                <w:i/>
                <w:iCs/>
              </w:rPr>
              <w:t>...”</w:t>
            </w:r>
          </w:p>
        </w:tc>
        <w:tc>
          <w:tcPr>
            <w:tcW w:w="6594" w:type="dxa"/>
          </w:tcPr>
          <w:p w:rsidR="00230F3D" w:rsidRDefault="00230F3D" w:rsidP="00230F3D">
            <w:pPr>
              <w:pStyle w:val="NormalWeb"/>
            </w:pPr>
            <w:r>
              <w:t xml:space="preserve"> </w:t>
            </w:r>
          </w:p>
          <w:p w:rsidR="00230F3D" w:rsidRDefault="00230F3D" w:rsidP="00230F3D">
            <w:pPr>
              <w:pStyle w:val="NormalWeb"/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230F3D" w:rsidRDefault="00230F3D" w:rsidP="00230F3D">
            <w:pPr>
              <w:pStyle w:val="NormalWeb"/>
              <w:jc w:val="center"/>
            </w:pPr>
          </w:p>
        </w:tc>
      </w:tr>
      <w:tr w:rsidR="000B149B" w:rsidTr="000B149B">
        <w:tc>
          <w:tcPr>
            <w:tcW w:w="3666" w:type="dxa"/>
          </w:tcPr>
          <w:p w:rsidR="000B149B" w:rsidRPr="00230F3D" w:rsidRDefault="000B149B" w:rsidP="00230F3D">
            <w:pPr>
              <w:pStyle w:val="NormalWeb"/>
              <w:rPr>
                <w:i/>
                <w:iCs/>
              </w:rPr>
            </w:pPr>
            <w:r w:rsidRPr="00230F3D">
              <w:rPr>
                <w:i/>
                <w:iCs/>
              </w:rPr>
              <w:t>“–That to secure these rights, Governments are instituted among men, deriving their just powers from the consent of the governed...”</w:t>
            </w:r>
          </w:p>
        </w:tc>
        <w:tc>
          <w:tcPr>
            <w:tcW w:w="6594" w:type="dxa"/>
          </w:tcPr>
          <w:p w:rsidR="000B149B" w:rsidRDefault="000B149B" w:rsidP="00230F3D">
            <w:pPr>
              <w:pStyle w:val="NormalWeb"/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0B149B" w:rsidRDefault="000B149B" w:rsidP="00230F3D">
            <w:pPr>
              <w:pStyle w:val="NormalWeb"/>
              <w:jc w:val="center"/>
            </w:pPr>
          </w:p>
        </w:tc>
      </w:tr>
      <w:tr w:rsidR="000B149B" w:rsidTr="000B149B">
        <w:tc>
          <w:tcPr>
            <w:tcW w:w="3666" w:type="dxa"/>
          </w:tcPr>
          <w:p w:rsidR="000B149B" w:rsidRPr="000B149B" w:rsidRDefault="000B149B" w:rsidP="00230F3D">
            <w:pPr>
              <w:pStyle w:val="NormalWeb"/>
            </w:pPr>
            <w:r w:rsidRPr="00230F3D">
              <w:rPr>
                <w:i/>
                <w:iCs/>
              </w:rPr>
              <w:t>“...that whenever any form of government becomes destructive of these ends, it is the right of the people to alter or to abolish it...”</w:t>
            </w:r>
          </w:p>
        </w:tc>
        <w:tc>
          <w:tcPr>
            <w:tcW w:w="6594" w:type="dxa"/>
          </w:tcPr>
          <w:p w:rsidR="000B149B" w:rsidRDefault="000B149B" w:rsidP="00230F3D">
            <w:pPr>
              <w:pStyle w:val="NormalWeb"/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0B149B" w:rsidRDefault="000B149B" w:rsidP="00230F3D">
            <w:pPr>
              <w:pStyle w:val="NormalWeb"/>
              <w:jc w:val="center"/>
            </w:pPr>
          </w:p>
        </w:tc>
      </w:tr>
      <w:tr w:rsidR="000B149B" w:rsidTr="000B149B">
        <w:tc>
          <w:tcPr>
            <w:tcW w:w="3666" w:type="dxa"/>
          </w:tcPr>
          <w:p w:rsidR="000B149B" w:rsidRPr="000B149B" w:rsidRDefault="000B149B" w:rsidP="000B149B">
            <w:pPr>
              <w:pStyle w:val="NormalWeb"/>
            </w:pPr>
            <w:r w:rsidRPr="00230F3D">
              <w:rPr>
                <w:i/>
                <w:iCs/>
              </w:rPr>
              <w:t>“But when a long train of abuses and usurpations, pursuing invariably the same object, evinces a design to reduce them under absolute despotism, it is their Right, it is their Duty, to throw off such government, and to provide new guards for their future security.”</w:t>
            </w:r>
          </w:p>
        </w:tc>
        <w:tc>
          <w:tcPr>
            <w:tcW w:w="6594" w:type="dxa"/>
          </w:tcPr>
          <w:p w:rsidR="000B149B" w:rsidRDefault="000B149B" w:rsidP="00230F3D">
            <w:pPr>
              <w:pStyle w:val="NormalWeb"/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0B149B" w:rsidRDefault="000B149B" w:rsidP="00230F3D">
            <w:pPr>
              <w:pStyle w:val="NormalWeb"/>
              <w:jc w:val="center"/>
            </w:pPr>
          </w:p>
        </w:tc>
      </w:tr>
    </w:tbl>
    <w:p w:rsidR="00230F3D" w:rsidRDefault="00230F3D">
      <w:bookmarkStart w:id="0" w:name="_GoBack"/>
      <w:bookmarkEnd w:id="0"/>
    </w:p>
    <w:sectPr w:rsidR="00230F3D" w:rsidSect="00230F3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AC8" w:rsidRDefault="00BF0AC8" w:rsidP="00230F3D">
      <w:pPr>
        <w:pStyle w:val="NormalWeb"/>
      </w:pPr>
      <w:r>
        <w:separator/>
      </w:r>
    </w:p>
  </w:endnote>
  <w:endnote w:type="continuationSeparator" w:id="0">
    <w:p w:rsidR="00BF0AC8" w:rsidRDefault="00BF0AC8" w:rsidP="00230F3D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Gigi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F3D" w:rsidRPr="001926A1" w:rsidRDefault="00230F3D">
    <w:pPr>
      <w:pStyle w:val="Footer"/>
    </w:pPr>
    <w:r>
      <w:t xml:space="preserve">Adapted from: </w:t>
    </w:r>
    <w:hyperlink r:id="rId1" w:history="1">
      <w:r w:rsidRPr="00591144">
        <w:rPr>
          <w:rStyle w:val="Hyperlink"/>
        </w:rPr>
        <w:t>http://www.freerepublic.com/focus/f-news/911907/posts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AC8" w:rsidRDefault="00BF0AC8" w:rsidP="00230F3D">
      <w:pPr>
        <w:pStyle w:val="NormalWeb"/>
      </w:pPr>
      <w:r>
        <w:separator/>
      </w:r>
    </w:p>
  </w:footnote>
  <w:footnote w:type="continuationSeparator" w:id="0">
    <w:p w:rsidR="00BF0AC8" w:rsidRDefault="00BF0AC8" w:rsidP="00230F3D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F3D" w:rsidRDefault="000B149B" w:rsidP="00230F3D">
    <w:pPr>
      <w:pStyle w:val="Header"/>
      <w:jc w:val="center"/>
      <w:rPr>
        <w:rFonts w:ascii="Gigi" w:hAnsi="Gigi"/>
        <w:sz w:val="56"/>
        <w:szCs w:val="56"/>
      </w:rPr>
    </w:pPr>
    <w:r>
      <w:rPr>
        <w:rFonts w:ascii="Gigi" w:hAnsi="Gigi"/>
        <w:sz w:val="56"/>
        <w:szCs w:val="56"/>
      </w:rPr>
      <w:t>Declaration of Independence Translation</w:t>
    </w:r>
  </w:p>
  <w:p w:rsidR="00230F3D" w:rsidRPr="00217EAC" w:rsidRDefault="00230F3D" w:rsidP="00230F3D">
    <w:pPr>
      <w:pStyle w:val="Header"/>
      <w:jc w:val="center"/>
      <w:rPr>
        <w:rFonts w:ascii="Gigi" w:hAnsi="Gig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25C"/>
    <w:rsid w:val="000B149B"/>
    <w:rsid w:val="001C225C"/>
    <w:rsid w:val="00230F3D"/>
    <w:rsid w:val="00331FE7"/>
    <w:rsid w:val="00BF0A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9AF76F"/>
  <w15:docId w15:val="{67825BF3-5516-E04E-827F-04DC1FF7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225C"/>
    <w:pPr>
      <w:spacing w:before="100" w:beforeAutospacing="1" w:after="100" w:afterAutospacing="1"/>
    </w:pPr>
  </w:style>
  <w:style w:type="table" w:styleId="TableGrid">
    <w:name w:val="Table Grid"/>
    <w:basedOn w:val="TableNormal"/>
    <w:rsid w:val="001C2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7E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7E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92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republic.com/focus/f-news/911907/po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Independence</vt:lpstr>
    </vt:vector>
  </TitlesOfParts>
  <Company/>
  <LinksUpToDate>false</LinksUpToDate>
  <CharactersWithSpaces>1249</CharactersWithSpaces>
  <SharedDoc>false</SharedDoc>
  <HLinks>
    <vt:vector size="6" baseType="variant"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http://www.freerepublic.com/focus/f-news/911907/posts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Independence</dc:title>
  <dc:subject/>
  <dc:creator>User</dc:creator>
  <cp:keywords/>
  <dc:description/>
  <cp:lastModifiedBy>Microsoft Office User</cp:lastModifiedBy>
  <cp:revision>3</cp:revision>
  <dcterms:created xsi:type="dcterms:W3CDTF">2015-08-24T19:10:00Z</dcterms:created>
  <dcterms:modified xsi:type="dcterms:W3CDTF">2018-08-31T11:37:00Z</dcterms:modified>
</cp:coreProperties>
</file>